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63"/>
        <w:gridCol w:w="2276"/>
      </w:tblGrid>
      <w:tr w:rsidR="00904C0E" w:rsidRPr="00991FC8" w:rsidTr="00776635">
        <w:trPr>
          <w:trHeight w:val="274"/>
        </w:trPr>
        <w:tc>
          <w:tcPr>
            <w:tcW w:w="3708" w:type="dxa"/>
            <w:shd w:val="clear" w:color="auto" w:fill="auto"/>
          </w:tcPr>
          <w:p w:rsidR="00904C0E" w:rsidRPr="00991FC8" w:rsidRDefault="00904C0E" w:rsidP="00776635">
            <w:pPr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bookmarkStart w:id="0" w:name="_GoBack"/>
            <w:bookmarkEnd w:id="0"/>
            <w:r w:rsidRPr="00991FC8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修正條文</w:t>
            </w:r>
          </w:p>
        </w:tc>
        <w:tc>
          <w:tcPr>
            <w:tcW w:w="3763" w:type="dxa"/>
            <w:shd w:val="clear" w:color="auto" w:fill="auto"/>
          </w:tcPr>
          <w:p w:rsidR="00904C0E" w:rsidRPr="00991FC8" w:rsidRDefault="00904C0E" w:rsidP="00776635">
            <w:pPr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991FC8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現行條文</w:t>
            </w:r>
          </w:p>
        </w:tc>
        <w:tc>
          <w:tcPr>
            <w:tcW w:w="2276" w:type="dxa"/>
            <w:shd w:val="clear" w:color="auto" w:fill="auto"/>
          </w:tcPr>
          <w:p w:rsidR="00904C0E" w:rsidRPr="00991FC8" w:rsidRDefault="00904C0E" w:rsidP="00776635">
            <w:pPr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991FC8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說明</w:t>
            </w:r>
          </w:p>
        </w:tc>
      </w:tr>
      <w:tr w:rsidR="00904C0E" w:rsidRPr="00991FC8" w:rsidTr="00776635">
        <w:trPr>
          <w:trHeight w:val="2912"/>
        </w:trPr>
        <w:tc>
          <w:tcPr>
            <w:tcW w:w="3708" w:type="dxa"/>
            <w:shd w:val="clear" w:color="auto" w:fill="auto"/>
          </w:tcPr>
          <w:p w:rsidR="00904C0E" w:rsidRPr="00991FC8" w:rsidRDefault="00904C0E" w:rsidP="00776635">
            <w:pPr>
              <w:spacing w:line="240" w:lineRule="atLeast"/>
              <w:ind w:left="1200" w:hangingChars="500" w:hanging="1200"/>
              <w:rPr>
                <w:rFonts w:ascii="標楷體" w:eastAsia="標楷體" w:hAnsi="標楷體" w:cs="Times New Roman"/>
                <w:szCs w:val="24"/>
              </w:rPr>
            </w:pPr>
            <w:r w:rsidRPr="00991FC8">
              <w:rPr>
                <w:rFonts w:ascii="標楷體" w:eastAsia="標楷體" w:hAnsi="標楷體" w:cs="Times New Roman" w:hint="eastAsia"/>
                <w:szCs w:val="24"/>
              </w:rPr>
              <w:t>第 五 條  新進人員除因應特殊業務性質或需要，</w:t>
            </w:r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得</w:t>
            </w:r>
            <w:r w:rsidRPr="00991FC8">
              <w:rPr>
                <w:rFonts w:ascii="標楷體" w:eastAsia="標楷體" w:hAnsi="標楷體" w:cs="Times New Roman" w:hint="eastAsia"/>
                <w:szCs w:val="24"/>
              </w:rPr>
              <w:t>以編制</w:t>
            </w:r>
            <w:proofErr w:type="gramStart"/>
            <w:r w:rsidRPr="00991FC8">
              <w:rPr>
                <w:rFonts w:ascii="標楷體" w:eastAsia="標楷體" w:hAnsi="標楷體" w:cs="Times New Roman" w:hint="eastAsia"/>
                <w:szCs w:val="24"/>
              </w:rPr>
              <w:t>職缺進用</w:t>
            </w:r>
            <w:proofErr w:type="gramEnd"/>
            <w:r w:rsidRPr="00991FC8">
              <w:rPr>
                <w:rFonts w:ascii="標楷體" w:eastAsia="標楷體" w:hAnsi="標楷體" w:cs="Times New Roman" w:hint="eastAsia"/>
                <w:szCs w:val="24"/>
              </w:rPr>
              <w:t>外，其餘以約聘</w:t>
            </w:r>
            <w:proofErr w:type="gramStart"/>
            <w:r w:rsidRPr="00991FC8">
              <w:rPr>
                <w:rFonts w:ascii="標楷體" w:eastAsia="標楷體" w:hAnsi="標楷體" w:cs="Times New Roman" w:hint="eastAsia"/>
                <w:szCs w:val="24"/>
              </w:rPr>
              <w:t>職缺進用</w:t>
            </w:r>
            <w:proofErr w:type="gramEnd"/>
            <w:r w:rsidRPr="00991FC8">
              <w:rPr>
                <w:rFonts w:ascii="標楷體" w:eastAsia="標楷體" w:hAnsi="標楷體" w:cs="Times New Roman" w:hint="eastAsia"/>
                <w:szCs w:val="24"/>
              </w:rPr>
              <w:t>為原則</w:t>
            </w:r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；進用前三</w:t>
            </w:r>
            <w:proofErr w:type="gramStart"/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個</w:t>
            </w:r>
            <w:proofErr w:type="gramEnd"/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月為試用期，適用期滿經由其服務單位考核通過者始得正式錄用；服務單位應簽具本校「新進職員試用期間考核表（如附表）」，送人事室陳請校長以便辦理正式任用事宜</w:t>
            </w:r>
            <w:r w:rsidRPr="00991FC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4C0E" w:rsidRPr="00991FC8" w:rsidRDefault="00904C0E" w:rsidP="00776635">
            <w:pPr>
              <w:spacing w:line="240" w:lineRule="atLeast"/>
              <w:ind w:leftChars="500" w:left="1200"/>
              <w:rPr>
                <w:rFonts w:ascii="標楷體" w:eastAsia="標楷體" w:hAnsi="標楷體" w:cs="Times New Roman"/>
                <w:bCs/>
                <w:color w:val="0000FF"/>
                <w:szCs w:val="24"/>
                <w:u w:val="single"/>
              </w:rPr>
            </w:pPr>
            <w:r w:rsidRPr="00991FC8">
              <w:rPr>
                <w:rFonts w:ascii="標楷體" w:eastAsia="標楷體" w:hAnsi="標楷體" w:cs="Times New Roman" w:hint="eastAsia"/>
                <w:szCs w:val="24"/>
              </w:rPr>
              <w:t>前項</w:t>
            </w:r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因應特殊業務性質或需要，以編制</w:t>
            </w:r>
            <w:proofErr w:type="gramStart"/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職缺進用</w:t>
            </w:r>
            <w:proofErr w:type="gramEnd"/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人員係指宿舍輔導員、護理師及具甲級（或同等級）水電相關專業證照者，</w:t>
            </w:r>
            <w:proofErr w:type="gramStart"/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餘進用</w:t>
            </w:r>
            <w:proofErr w:type="gramEnd"/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人員須</w:t>
            </w:r>
            <w:r w:rsidRPr="00991FC8">
              <w:rPr>
                <w:rFonts w:ascii="標楷體" w:eastAsia="標楷體" w:hAnsi="標楷體" w:cs="Times New Roman" w:hint="eastAsia"/>
                <w:szCs w:val="24"/>
              </w:rPr>
              <w:t>任職滿一年以上，</w:t>
            </w:r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且</w:t>
            </w:r>
            <w:r w:rsidRPr="00991FC8">
              <w:rPr>
                <w:rFonts w:ascii="標楷體" w:eastAsia="標楷體" w:hAnsi="標楷體" w:cs="Times New Roman" w:hint="eastAsia"/>
                <w:szCs w:val="24"/>
              </w:rPr>
              <w:t>服務成績優良，依本校「約聘僱人員進用及轉任編制内職員作業要點」規定，</w:t>
            </w:r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得</w:t>
            </w:r>
            <w:r w:rsidRPr="00991FC8">
              <w:rPr>
                <w:rFonts w:ascii="標楷體" w:eastAsia="標楷體" w:hAnsi="標楷體" w:cs="Times New Roman" w:hint="eastAsia"/>
                <w:szCs w:val="24"/>
              </w:rPr>
              <w:t>申請轉任為編制內職員。</w:t>
            </w:r>
          </w:p>
        </w:tc>
        <w:tc>
          <w:tcPr>
            <w:tcW w:w="3763" w:type="dxa"/>
            <w:shd w:val="clear" w:color="auto" w:fill="auto"/>
          </w:tcPr>
          <w:p w:rsidR="00904C0E" w:rsidRPr="00991FC8" w:rsidRDefault="00904C0E" w:rsidP="00776635">
            <w:pPr>
              <w:spacing w:line="240" w:lineRule="atLeast"/>
              <w:ind w:left="1200" w:hangingChars="500" w:hanging="1200"/>
              <w:rPr>
                <w:rFonts w:ascii="標楷體" w:eastAsia="標楷體" w:hAnsi="標楷體" w:cs="Times New Roman"/>
                <w:szCs w:val="24"/>
              </w:rPr>
            </w:pPr>
            <w:r w:rsidRPr="00991FC8">
              <w:rPr>
                <w:rFonts w:ascii="標楷體" w:eastAsia="標楷體" w:hAnsi="標楷體" w:cs="Times New Roman" w:hint="eastAsia"/>
                <w:szCs w:val="24"/>
              </w:rPr>
              <w:t>第 五 條  新進人員除因應特殊業務性質或需要，以編制</w:t>
            </w:r>
            <w:proofErr w:type="gramStart"/>
            <w:r w:rsidRPr="00991FC8">
              <w:rPr>
                <w:rFonts w:ascii="標楷體" w:eastAsia="標楷體" w:hAnsi="標楷體" w:cs="Times New Roman" w:hint="eastAsia"/>
                <w:szCs w:val="24"/>
              </w:rPr>
              <w:t>職缺進用</w:t>
            </w:r>
            <w:proofErr w:type="gramEnd"/>
            <w:r w:rsidRPr="00991FC8">
              <w:rPr>
                <w:rFonts w:ascii="標楷體" w:eastAsia="標楷體" w:hAnsi="標楷體" w:cs="Times New Roman" w:hint="eastAsia"/>
                <w:szCs w:val="24"/>
              </w:rPr>
              <w:t>外，其餘以約聘</w:t>
            </w:r>
            <w:proofErr w:type="gramStart"/>
            <w:r w:rsidRPr="00991FC8">
              <w:rPr>
                <w:rFonts w:ascii="標楷體" w:eastAsia="標楷體" w:hAnsi="標楷體" w:cs="Times New Roman" w:hint="eastAsia"/>
                <w:szCs w:val="24"/>
              </w:rPr>
              <w:t>職缺進用</w:t>
            </w:r>
            <w:proofErr w:type="gramEnd"/>
            <w:r w:rsidRPr="00991FC8">
              <w:rPr>
                <w:rFonts w:ascii="標楷體" w:eastAsia="標楷體" w:hAnsi="標楷體" w:cs="Times New Roman" w:hint="eastAsia"/>
                <w:szCs w:val="24"/>
              </w:rPr>
              <w:t>為原則。</w:t>
            </w:r>
          </w:p>
          <w:p w:rsidR="00904C0E" w:rsidRPr="00991FC8" w:rsidRDefault="00904C0E" w:rsidP="00776635">
            <w:pPr>
              <w:spacing w:line="240" w:lineRule="atLeast"/>
              <w:ind w:leftChars="500" w:left="1200"/>
              <w:rPr>
                <w:rFonts w:ascii="標楷體" w:eastAsia="標楷體" w:hAnsi="標楷體" w:cs="Times New Roman"/>
                <w:bCs/>
                <w:color w:val="FF0000"/>
                <w:szCs w:val="24"/>
                <w:u w:val="single"/>
              </w:rPr>
            </w:pPr>
            <w:r w:rsidRPr="00991FC8">
              <w:rPr>
                <w:rFonts w:ascii="標楷體" w:eastAsia="標楷體" w:hAnsi="標楷體" w:cs="Times New Roman" w:hint="eastAsia"/>
                <w:szCs w:val="24"/>
              </w:rPr>
              <w:t>前項人員任職滿一年以上，服務成績優良</w:t>
            </w:r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者</w:t>
            </w:r>
            <w:r w:rsidRPr="00991FC8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991FC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得</w:t>
            </w:r>
            <w:r w:rsidRPr="00991FC8">
              <w:rPr>
                <w:rFonts w:ascii="標楷體" w:eastAsia="標楷體" w:hAnsi="標楷體" w:cs="Times New Roman" w:hint="eastAsia"/>
                <w:szCs w:val="24"/>
              </w:rPr>
              <w:t>依本校「約聘僱人員進用及轉任編制内職員作業要點」規定，申請轉任為編制內職員。</w:t>
            </w:r>
          </w:p>
        </w:tc>
        <w:tc>
          <w:tcPr>
            <w:tcW w:w="2276" w:type="dxa"/>
            <w:shd w:val="clear" w:color="auto" w:fill="auto"/>
          </w:tcPr>
          <w:p w:rsidR="00904C0E" w:rsidRPr="00991FC8" w:rsidRDefault="00904C0E" w:rsidP="00776635">
            <w:pPr>
              <w:spacing w:line="240" w:lineRule="atLeas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991FC8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文字修正。</w:t>
            </w:r>
          </w:p>
          <w:p w:rsidR="00904C0E" w:rsidRPr="00991FC8" w:rsidRDefault="00904C0E" w:rsidP="00776635">
            <w:pPr>
              <w:spacing w:line="240" w:lineRule="atLeas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991FC8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增列進用人員試用機制，減低招募頻繁之成本。</w:t>
            </w:r>
          </w:p>
        </w:tc>
      </w:tr>
    </w:tbl>
    <w:p w:rsidR="00904C0E" w:rsidRDefault="00904C0E" w:rsidP="00904C0E">
      <w:pPr>
        <w:snapToGrid w:val="0"/>
        <w:spacing w:line="240" w:lineRule="atLeast"/>
        <w:jc w:val="center"/>
        <w:rPr>
          <w:rFonts w:ascii="新細明體" w:eastAsia="標楷體" w:hAnsi="新細明體" w:cs="Times New Roman"/>
          <w:b/>
          <w:bCs/>
          <w:sz w:val="32"/>
          <w:szCs w:val="32"/>
        </w:rPr>
      </w:pPr>
      <w:r w:rsidRPr="00991FC8">
        <w:rPr>
          <w:rFonts w:ascii="標楷體" w:eastAsia="標楷體" w:hAnsi="標楷體" w:hint="eastAsia"/>
          <w:b/>
          <w:sz w:val="28"/>
          <w:szCs w:val="28"/>
        </w:rPr>
        <w:t>新生醫護管理專科學校職員任用及升遷辦法修正草案對</w:t>
      </w:r>
      <w:r>
        <w:rPr>
          <w:rFonts w:ascii="標楷體" w:eastAsia="標楷體" w:hAnsi="標楷體" w:hint="eastAsia"/>
          <w:b/>
          <w:sz w:val="28"/>
          <w:szCs w:val="28"/>
        </w:rPr>
        <w:t>照表</w:t>
      </w:r>
    </w:p>
    <w:p w:rsidR="00904C0E" w:rsidRPr="00904C0E" w:rsidRDefault="00904C0E" w:rsidP="00904C0E">
      <w:pPr>
        <w:snapToGrid w:val="0"/>
        <w:spacing w:line="240" w:lineRule="atLeast"/>
        <w:jc w:val="center"/>
        <w:rPr>
          <w:rFonts w:ascii="新細明體" w:eastAsia="標楷體" w:hAnsi="新細明體" w:cs="Times New Roman"/>
          <w:b/>
          <w:bCs/>
          <w:sz w:val="32"/>
          <w:szCs w:val="32"/>
        </w:rPr>
        <w:sectPr w:rsidR="00904C0E" w:rsidRPr="00904C0E" w:rsidSect="0024045E">
          <w:footerReference w:type="even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04C0E" w:rsidRPr="00991FC8" w:rsidRDefault="00934199" w:rsidP="00904C0E">
      <w:pPr>
        <w:snapToGrid w:val="0"/>
        <w:spacing w:line="240" w:lineRule="atLeast"/>
        <w:jc w:val="center"/>
        <w:rPr>
          <w:rFonts w:ascii="新細明體" w:eastAsia="標楷體" w:hAnsi="新細明體" w:cs="Times New Roman"/>
          <w:b/>
          <w:bCs/>
          <w:sz w:val="32"/>
          <w:szCs w:val="32"/>
        </w:rPr>
      </w:pPr>
      <w:r>
        <w:rPr>
          <w:rFonts w:ascii="新細明體" w:eastAsia="標楷體" w:hAnsi="新細明體" w:cs="Times New Roman" w:hint="eastAsia"/>
          <w:b/>
          <w:bCs/>
          <w:sz w:val="32"/>
          <w:szCs w:val="32"/>
        </w:rPr>
        <w:lastRenderedPageBreak/>
        <w:t>新生醫護管理專科學校職員任用及升遷辦法</w:t>
      </w:r>
    </w:p>
    <w:p w:rsidR="00904C0E" w:rsidRPr="00991FC8" w:rsidRDefault="00904C0E" w:rsidP="00904C0E">
      <w:pPr>
        <w:snapToGrid w:val="0"/>
        <w:spacing w:line="240" w:lineRule="atLeast"/>
        <w:ind w:leftChars="1443" w:left="4529" w:hangingChars="533" w:hanging="1066"/>
        <w:jc w:val="right"/>
        <w:rPr>
          <w:rFonts w:ascii="標楷體" w:eastAsia="標楷體" w:hAnsi="標楷體" w:cs="Times New Roman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8"/>
          <w:attr w:name="Year" w:val="1994"/>
        </w:smartTagPr>
        <w:r w:rsidRPr="00991FC8">
          <w:rPr>
            <w:rFonts w:ascii="標楷體" w:eastAsia="標楷體" w:hAnsi="標楷體" w:cs="Times New Roman" w:hint="eastAsia"/>
            <w:sz w:val="20"/>
            <w:szCs w:val="20"/>
          </w:rPr>
          <w:t>94年8月22日</w:t>
        </w:r>
      </w:smartTag>
      <w:r w:rsidRPr="00991FC8">
        <w:rPr>
          <w:rFonts w:ascii="標楷體" w:eastAsia="標楷體" w:hAnsi="標楷體" w:cs="Times New Roman" w:hint="eastAsia"/>
          <w:sz w:val="20"/>
          <w:szCs w:val="20"/>
        </w:rPr>
        <w:t>行政會議通過</w:t>
      </w:r>
    </w:p>
    <w:p w:rsidR="00904C0E" w:rsidRPr="00991FC8" w:rsidRDefault="00904C0E" w:rsidP="00904C0E">
      <w:pPr>
        <w:snapToGrid w:val="0"/>
        <w:spacing w:line="240" w:lineRule="atLeast"/>
        <w:ind w:firstLineChars="1750" w:firstLine="3500"/>
        <w:jc w:val="right"/>
        <w:rPr>
          <w:rFonts w:ascii="標楷體" w:eastAsia="標楷體" w:hAnsi="標楷體" w:cs="Times New Roman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1998"/>
        </w:smartTagPr>
        <w:r w:rsidRPr="00991FC8">
          <w:rPr>
            <w:rFonts w:ascii="標楷體" w:eastAsia="標楷體" w:hAnsi="標楷體" w:cs="Times New Roman" w:hint="eastAsia"/>
            <w:sz w:val="20"/>
            <w:szCs w:val="20"/>
          </w:rPr>
          <w:t>98年9月2日</w:t>
        </w:r>
      </w:smartTag>
      <w:r w:rsidRPr="00991FC8">
        <w:rPr>
          <w:rFonts w:ascii="標楷體" w:eastAsia="標楷體" w:hAnsi="標楷體" w:cs="Times New Roman" w:hint="eastAsia"/>
          <w:sz w:val="20"/>
          <w:szCs w:val="20"/>
        </w:rPr>
        <w:t>行政會議通過</w:t>
      </w:r>
    </w:p>
    <w:p w:rsidR="00904C0E" w:rsidRPr="00991FC8" w:rsidRDefault="00904C0E" w:rsidP="00904C0E">
      <w:pPr>
        <w:snapToGrid w:val="0"/>
        <w:spacing w:line="240" w:lineRule="atLeast"/>
        <w:ind w:firstLineChars="1200" w:firstLine="2400"/>
        <w:jc w:val="right"/>
        <w:rPr>
          <w:rFonts w:ascii="標楷體" w:eastAsia="標楷體" w:hAnsi="標楷體" w:cs="Times New Roman"/>
          <w:sz w:val="20"/>
          <w:szCs w:val="20"/>
        </w:rPr>
      </w:pPr>
      <w:smartTag w:uri="urn:schemas-microsoft-com:office:smarttags" w:element="chsdate">
        <w:smartTagPr>
          <w:attr w:name="Year" w:val="1999"/>
          <w:attr w:name="Month" w:val="6"/>
          <w:attr w:name="Day" w:val="9"/>
          <w:attr w:name="IsLunarDate" w:val="False"/>
          <w:attr w:name="IsROCDate" w:val="False"/>
        </w:smartTagPr>
        <w:r w:rsidRPr="00991FC8">
          <w:rPr>
            <w:rFonts w:ascii="標楷體" w:eastAsia="標楷體" w:hAnsi="標楷體" w:cs="Times New Roman" w:hint="eastAsia"/>
            <w:sz w:val="20"/>
            <w:szCs w:val="20"/>
          </w:rPr>
          <w:t>99年6月9日</w:t>
        </w:r>
      </w:smartTag>
      <w:r w:rsidRPr="00991FC8">
        <w:rPr>
          <w:rFonts w:ascii="標楷體" w:eastAsia="標楷體" w:hAnsi="標楷體" w:cs="Times New Roman" w:hint="eastAsia"/>
          <w:sz w:val="20"/>
          <w:szCs w:val="20"/>
        </w:rPr>
        <w:t>98學年度第2學期校務會議通過</w:t>
      </w:r>
    </w:p>
    <w:p w:rsidR="00904C0E" w:rsidRPr="00991FC8" w:rsidRDefault="00904C0E" w:rsidP="00904C0E">
      <w:pPr>
        <w:snapToGrid w:val="0"/>
        <w:spacing w:line="240" w:lineRule="atLeast"/>
        <w:ind w:firstLineChars="1200" w:firstLine="2400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991FC8">
        <w:rPr>
          <w:rFonts w:ascii="標楷體" w:eastAsia="標楷體" w:hAnsi="標楷體" w:cs="Times New Roman" w:hint="eastAsia"/>
          <w:color w:val="000000"/>
          <w:sz w:val="20"/>
          <w:szCs w:val="20"/>
        </w:rPr>
        <w:t>102年7月30日101學年度第4次人事評審委員會議通過修正</w:t>
      </w:r>
    </w:p>
    <w:p w:rsidR="00904C0E" w:rsidRPr="00991FC8" w:rsidRDefault="00904C0E" w:rsidP="00904C0E">
      <w:pPr>
        <w:snapToGrid w:val="0"/>
        <w:spacing w:line="240" w:lineRule="atLeast"/>
        <w:ind w:firstLineChars="1200" w:firstLine="2400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991FC8">
        <w:rPr>
          <w:rFonts w:ascii="標楷體" w:eastAsia="標楷體" w:hAnsi="標楷體" w:cs="Times New Roman" w:hint="eastAsia"/>
          <w:color w:val="000000"/>
          <w:sz w:val="20"/>
          <w:szCs w:val="20"/>
        </w:rPr>
        <w:t>102年8月14日8月第1次行政會議通過修正，全文9條</w:t>
      </w:r>
    </w:p>
    <w:p w:rsidR="00904C0E" w:rsidRPr="00991FC8" w:rsidRDefault="00904C0E" w:rsidP="00904C0E">
      <w:pPr>
        <w:snapToGrid w:val="0"/>
        <w:spacing w:line="240" w:lineRule="atLeast"/>
        <w:ind w:firstLineChars="1200" w:firstLine="2400"/>
        <w:jc w:val="right"/>
        <w:rPr>
          <w:rFonts w:ascii="標楷體" w:eastAsia="標楷體" w:hAnsi="標楷體" w:cs="Times New Roman"/>
          <w:color w:val="000000"/>
          <w:sz w:val="20"/>
          <w:szCs w:val="20"/>
          <w:u w:val="single"/>
        </w:rPr>
      </w:pPr>
      <w:r w:rsidRPr="00991FC8">
        <w:rPr>
          <w:rFonts w:ascii="標楷體" w:eastAsia="標楷體" w:hAnsi="標楷體" w:cs="Times New Roman" w:hint="eastAsia"/>
          <w:color w:val="000000"/>
          <w:sz w:val="20"/>
          <w:szCs w:val="20"/>
        </w:rPr>
        <w:t>103年3月27日102學年度第2次人事評審委員會議通過修正</w:t>
      </w:r>
    </w:p>
    <w:p w:rsidR="00904C0E" w:rsidRPr="00991FC8" w:rsidRDefault="00904C0E" w:rsidP="00904C0E">
      <w:pPr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991FC8">
        <w:rPr>
          <w:rFonts w:ascii="標楷體" w:eastAsia="標楷體" w:hAnsi="標楷體" w:cs="Times New Roman" w:hint="eastAsia"/>
          <w:color w:val="000000"/>
          <w:sz w:val="20"/>
          <w:szCs w:val="20"/>
        </w:rPr>
        <w:t>103年4月8日103年4月第1次行政會議通過修正第2、3及第9條</w:t>
      </w:r>
    </w:p>
    <w:p w:rsidR="00904C0E" w:rsidRPr="00991FC8" w:rsidRDefault="00904C0E" w:rsidP="00904C0E">
      <w:pPr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991FC8">
        <w:rPr>
          <w:rFonts w:ascii="標楷體" w:eastAsia="標楷體" w:hAnsi="標楷體" w:cs="Times New Roman" w:hint="eastAsia"/>
          <w:color w:val="000000"/>
          <w:sz w:val="20"/>
          <w:szCs w:val="20"/>
        </w:rPr>
        <w:t>104年</w:t>
      </w:r>
      <w:r w:rsidR="00934199">
        <w:rPr>
          <w:rFonts w:ascii="標楷體" w:eastAsia="標楷體" w:hAnsi="標楷體" w:cs="Times New Roman" w:hint="eastAsia"/>
          <w:color w:val="000000"/>
          <w:sz w:val="20"/>
          <w:szCs w:val="20"/>
        </w:rPr>
        <w:t>7</w:t>
      </w:r>
      <w:r w:rsidRPr="00991FC8">
        <w:rPr>
          <w:rFonts w:ascii="標楷體" w:eastAsia="標楷體" w:hAnsi="標楷體" w:cs="Times New Roman" w:hint="eastAsia"/>
          <w:color w:val="000000"/>
          <w:sz w:val="20"/>
          <w:szCs w:val="20"/>
        </w:rPr>
        <w:t>月</w:t>
      </w:r>
      <w:r w:rsidR="00934199">
        <w:rPr>
          <w:rFonts w:ascii="標楷體" w:eastAsia="標楷體" w:hAnsi="標楷體" w:cs="Times New Roman" w:hint="eastAsia"/>
          <w:color w:val="000000"/>
          <w:sz w:val="20"/>
          <w:szCs w:val="20"/>
        </w:rPr>
        <w:t>21</w:t>
      </w:r>
      <w:r w:rsidRPr="00991FC8">
        <w:rPr>
          <w:rFonts w:ascii="標楷體" w:eastAsia="標楷體" w:hAnsi="標楷體" w:cs="Times New Roman" w:hint="eastAsia"/>
          <w:color w:val="000000"/>
          <w:sz w:val="20"/>
          <w:szCs w:val="20"/>
        </w:rPr>
        <w:t>日104年</w:t>
      </w:r>
      <w:r w:rsidR="00934199">
        <w:rPr>
          <w:rFonts w:ascii="標楷體" w:eastAsia="標楷體" w:hAnsi="標楷體" w:cs="Times New Roman" w:hint="eastAsia"/>
          <w:color w:val="000000"/>
          <w:sz w:val="20"/>
          <w:szCs w:val="20"/>
        </w:rPr>
        <w:t>7</w:t>
      </w:r>
      <w:r w:rsidRPr="00991FC8">
        <w:rPr>
          <w:rFonts w:ascii="標楷體" w:eastAsia="標楷體" w:hAnsi="標楷體" w:cs="Times New Roman" w:hint="eastAsia"/>
          <w:color w:val="000000"/>
          <w:sz w:val="20"/>
          <w:szCs w:val="20"/>
        </w:rPr>
        <w:t>月第</w:t>
      </w:r>
      <w:r w:rsidR="00934199">
        <w:rPr>
          <w:rFonts w:ascii="標楷體" w:eastAsia="標楷體" w:hAnsi="標楷體" w:cs="Times New Roman" w:hint="eastAsia"/>
          <w:color w:val="000000"/>
          <w:sz w:val="20"/>
          <w:szCs w:val="20"/>
        </w:rPr>
        <w:t>2</w:t>
      </w:r>
      <w:r w:rsidRPr="00991FC8">
        <w:rPr>
          <w:rFonts w:ascii="標楷體" w:eastAsia="標楷體" w:hAnsi="標楷體" w:cs="Times New Roman" w:hint="eastAsia"/>
          <w:color w:val="000000"/>
          <w:sz w:val="20"/>
          <w:szCs w:val="20"/>
        </w:rPr>
        <w:t>次行政會議通過修正第5條</w:t>
      </w:r>
    </w:p>
    <w:p w:rsidR="00904C0E" w:rsidRPr="00991FC8" w:rsidRDefault="00904C0E" w:rsidP="00904C0E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第 一 條  本校為辦理職員之任用及升遷有關事宜，特訂定本辦法。</w:t>
      </w:r>
    </w:p>
    <w:p w:rsidR="00904C0E" w:rsidRPr="00991FC8" w:rsidRDefault="00904C0E" w:rsidP="00904C0E">
      <w:pPr>
        <w:snapToGrid w:val="0"/>
        <w:spacing w:line="240" w:lineRule="atLeast"/>
        <w:ind w:left="1470" w:hangingChars="525" w:hanging="147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第 二 條  本辦法所稱職員，指本校專任行政職員及技術性職員。</w:t>
      </w:r>
    </w:p>
    <w:p w:rsidR="00904C0E" w:rsidRPr="00991FC8" w:rsidRDefault="00904C0E" w:rsidP="00904C0E">
      <w:pPr>
        <w:snapToGrid w:val="0"/>
        <w:spacing w:line="240" w:lineRule="atLeast"/>
        <w:ind w:leftChars="580" w:left="139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前項職員之任用以專任為原則，但因應業務特殊需要，得以兼任進用。</w:t>
      </w:r>
    </w:p>
    <w:p w:rsidR="00904C0E" w:rsidRPr="00991FC8" w:rsidRDefault="00904C0E" w:rsidP="00904C0E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第 三 條  本校各單位職員職務出缺之</w:t>
      </w:r>
      <w:proofErr w:type="gramStart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補方式如下：</w:t>
      </w:r>
    </w:p>
    <w:p w:rsidR="00904C0E" w:rsidRPr="00991FC8" w:rsidRDefault="00904C0E" w:rsidP="00904C0E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一、職務輪調：由校內各單位現職人員調整調任。</w:t>
      </w:r>
    </w:p>
    <w:p w:rsidR="00904C0E" w:rsidRPr="00991FC8" w:rsidRDefault="00904C0E" w:rsidP="00904C0E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二、內部升遷：由各單位較低階人員升任。</w:t>
      </w:r>
    </w:p>
    <w:p w:rsidR="00904C0E" w:rsidRPr="00991FC8" w:rsidRDefault="00904C0E" w:rsidP="00904C0E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三、校外</w:t>
      </w:r>
      <w:proofErr w:type="gramStart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補：遴選校外人士擔任。</w:t>
      </w:r>
    </w:p>
    <w:p w:rsidR="00904C0E" w:rsidRPr="00991FC8" w:rsidRDefault="00904C0E" w:rsidP="00904C0E">
      <w:pPr>
        <w:snapToGrid w:val="0"/>
        <w:spacing w:line="240" w:lineRule="atLeast"/>
        <w:ind w:leftChars="599" w:left="1440" w:hanging="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前項第三款校外</w:t>
      </w:r>
      <w:proofErr w:type="gramStart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補之辦理程序如下：</w:t>
      </w:r>
    </w:p>
    <w:p w:rsidR="00904C0E" w:rsidRPr="00991FC8" w:rsidRDefault="00904C0E" w:rsidP="00904C0E">
      <w:pPr>
        <w:snapToGrid w:val="0"/>
        <w:spacing w:line="240" w:lineRule="atLeast"/>
        <w:ind w:leftChars="596" w:left="1710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一、由職缺單位提出人力需求。</w:t>
      </w:r>
    </w:p>
    <w:p w:rsidR="00904C0E" w:rsidRPr="00991FC8" w:rsidRDefault="00904C0E" w:rsidP="00904C0E">
      <w:pPr>
        <w:snapToGrid w:val="0"/>
        <w:spacing w:line="240" w:lineRule="atLeast"/>
        <w:ind w:leftChars="596" w:left="1710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二、由人事室協助刊登人才徵聘資訊。</w:t>
      </w:r>
    </w:p>
    <w:p w:rsidR="00904C0E" w:rsidRPr="00991FC8" w:rsidRDefault="00904C0E" w:rsidP="00904C0E">
      <w:pPr>
        <w:snapToGrid w:val="0"/>
        <w:spacing w:line="240" w:lineRule="atLeast"/>
        <w:ind w:leftChars="596" w:left="1940" w:hangingChars="182" w:hanging="51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三、由職缺單位主管召集三至五人組成面談小組進行甄試，其中至少應有人事評審委員會（以下簡稱人評會）委員一人。</w:t>
      </w:r>
    </w:p>
    <w:p w:rsidR="00904C0E" w:rsidRPr="00991FC8" w:rsidRDefault="00904C0E" w:rsidP="00904C0E">
      <w:pPr>
        <w:snapToGrid w:val="0"/>
        <w:spacing w:line="240" w:lineRule="atLeast"/>
        <w:ind w:leftChars="580" w:left="1672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四、提經人評會通過，並報請校長同意後進用。</w:t>
      </w:r>
    </w:p>
    <w:p w:rsidR="00904C0E" w:rsidRPr="00991FC8" w:rsidRDefault="00904C0E" w:rsidP="00904C0E">
      <w:pPr>
        <w:snapToGrid w:val="0"/>
        <w:spacing w:line="240" w:lineRule="atLeast"/>
        <w:ind w:leftChars="580" w:left="139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第二項第三款規定，必要時得聯合數個職缺單位進行甄試，並由人事室辦理相關事宜。</w:t>
      </w:r>
    </w:p>
    <w:p w:rsidR="00904C0E" w:rsidRPr="00991FC8" w:rsidRDefault="00904C0E" w:rsidP="00904C0E">
      <w:pPr>
        <w:snapToGrid w:val="0"/>
        <w:spacing w:line="240" w:lineRule="atLeast"/>
        <w:ind w:leftChars="580" w:left="139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職員進用之甄試，如須辦理電腦或相關專業測試，得商請電子計算機中心或相關單位協助施測。</w:t>
      </w:r>
    </w:p>
    <w:p w:rsidR="00904C0E" w:rsidRPr="00991FC8" w:rsidRDefault="00904C0E" w:rsidP="00904C0E">
      <w:pPr>
        <w:snapToGrid w:val="0"/>
        <w:spacing w:line="240" w:lineRule="atLeast"/>
        <w:ind w:leftChars="580" w:left="139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第一項第一款所稱之職務輪調，得由用人單位主管會商擬任人員原職單位主管同意後，專案簽請校長核准後實施輪調。必要時，由人事室統一辦理數單位間之職務輪調。</w:t>
      </w:r>
    </w:p>
    <w:p w:rsidR="00904C0E" w:rsidRPr="00991FC8" w:rsidRDefault="00904C0E" w:rsidP="00904C0E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第 四 條　本校新聘職員應具專科以上學校相關科系畢業資格，並得由職缺單位視業務性質，提出擬任人員應具之特殊資格條件、證照或相關工作經驗。</w:t>
      </w:r>
    </w:p>
    <w:p w:rsidR="00904C0E" w:rsidRPr="00991FC8" w:rsidRDefault="00904C0E" w:rsidP="00904C0E">
      <w:pPr>
        <w:snapToGrid w:val="0"/>
        <w:spacing w:line="240" w:lineRule="atLeast"/>
        <w:ind w:leftChars="558" w:left="133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前項有關學歷之規定，如係單位主管職務，得提高至大學或研究所相關系所畢業。</w:t>
      </w:r>
    </w:p>
    <w:p w:rsidR="00904C0E" w:rsidRPr="00991FC8" w:rsidRDefault="00904C0E" w:rsidP="00904C0E">
      <w:pPr>
        <w:snapToGrid w:val="0"/>
        <w:spacing w:after="120" w:line="240" w:lineRule="atLeast"/>
        <w:ind w:leftChars="538" w:left="129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人事室主任及會計室會計主任擬任人員，除須符合第一及第二項規定外，並應符合教育部訂頒之相關</w:t>
      </w:r>
      <w:proofErr w:type="gramStart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用資格規定。</w:t>
      </w:r>
    </w:p>
    <w:p w:rsidR="00904C0E" w:rsidRPr="00991FC8" w:rsidRDefault="00904C0E" w:rsidP="00904C0E">
      <w:pPr>
        <w:snapToGrid w:val="0"/>
        <w:spacing w:after="120" w:line="240" w:lineRule="atLeas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第 五 條  新進人員除因應特殊業務性質或需要，</w:t>
      </w:r>
      <w:r w:rsidRPr="00991FC8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得</w:t>
      </w: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以編制</w:t>
      </w:r>
      <w:proofErr w:type="gramStart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職缺進用</w:t>
      </w:r>
      <w:proofErr w:type="gramEnd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外，其餘以約聘</w:t>
      </w:r>
      <w:proofErr w:type="gramStart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職缺進用</w:t>
      </w:r>
      <w:proofErr w:type="gramEnd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為原則</w:t>
      </w:r>
      <w:r w:rsidRPr="00991FC8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；進用前三</w:t>
      </w:r>
      <w:proofErr w:type="gramStart"/>
      <w:r w:rsidRPr="00991FC8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個</w:t>
      </w:r>
      <w:proofErr w:type="gramEnd"/>
      <w:r w:rsidRPr="00991FC8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月為試用期，適用期滿經由其服務單位考核通過者始得正式錄用；服務單位應簽具本校「新進職員試用期間考核表（如附表）」，送人事室陳請校長以便辦理正式任用事宜。</w:t>
      </w:r>
    </w:p>
    <w:p w:rsidR="00904C0E" w:rsidRPr="00991FC8" w:rsidRDefault="00904C0E" w:rsidP="00904C0E">
      <w:pPr>
        <w:snapToGrid w:val="0"/>
        <w:spacing w:line="240" w:lineRule="atLeast"/>
        <w:ind w:leftChars="596" w:left="14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前項</w:t>
      </w:r>
      <w:r w:rsidRPr="00991FC8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因應特殊業務性質或需要，以編制</w:t>
      </w:r>
      <w:proofErr w:type="gramStart"/>
      <w:r w:rsidRPr="00991FC8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職缺進用</w:t>
      </w:r>
      <w:proofErr w:type="gramEnd"/>
      <w:r w:rsidRPr="00991FC8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人員係指宿舍輔導員、護理師及具甲級（或同等級）水電相關專業證照者，</w:t>
      </w:r>
      <w:proofErr w:type="gramStart"/>
      <w:r w:rsidRPr="00991FC8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餘進用</w:t>
      </w:r>
      <w:proofErr w:type="gramEnd"/>
      <w:r w:rsidRPr="00991FC8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人員須</w:t>
      </w: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任職滿一年以上，</w:t>
      </w:r>
      <w:r w:rsidRPr="00991FC8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且</w:t>
      </w: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服務成績優良，依本校「約聘僱人員進用及轉任編制内職員作業要點」規定，</w:t>
      </w:r>
      <w:r w:rsidRPr="00991FC8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得</w:t>
      </w: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申請轉任為編制內職員。 </w:t>
      </w:r>
    </w:p>
    <w:p w:rsidR="00904C0E" w:rsidRPr="00991FC8" w:rsidRDefault="00904C0E" w:rsidP="00904C0E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第 六 條  職員申請參與職務升遷時，應具備下列各款資格條件：</w:t>
      </w:r>
    </w:p>
    <w:p w:rsidR="00904C0E" w:rsidRPr="00991FC8" w:rsidRDefault="00904C0E" w:rsidP="00904C0E">
      <w:pPr>
        <w:snapToGrid w:val="0"/>
        <w:spacing w:line="240" w:lineRule="atLeast"/>
        <w:ind w:leftChars="596" w:left="1710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一、任現職滿一年以上。</w:t>
      </w:r>
    </w:p>
    <w:p w:rsidR="00904C0E" w:rsidRPr="00991FC8" w:rsidRDefault="00904C0E" w:rsidP="00904C0E">
      <w:pPr>
        <w:snapToGrid w:val="0"/>
        <w:spacing w:line="240" w:lineRule="atLeast"/>
        <w:ind w:leftChars="596" w:left="1772" w:hangingChars="122" w:hanging="34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二、具有擬升任職務之資格條件。</w:t>
      </w:r>
    </w:p>
    <w:p w:rsidR="00904C0E" w:rsidRPr="00991FC8" w:rsidRDefault="00904C0E" w:rsidP="00904C0E">
      <w:pPr>
        <w:snapToGrid w:val="0"/>
        <w:spacing w:line="240" w:lineRule="atLeast"/>
        <w:ind w:leftChars="596" w:left="1912" w:hangingChars="17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三、最近三年成績考核結果，二年列甲等，一年列乙等以上。</w:t>
      </w:r>
    </w:p>
    <w:p w:rsidR="00904C0E" w:rsidRPr="00991FC8" w:rsidRDefault="00904C0E" w:rsidP="00904C0E">
      <w:pPr>
        <w:snapToGrid w:val="0"/>
        <w:spacing w:line="240" w:lineRule="atLeast"/>
        <w:ind w:leftChars="596" w:left="1710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四、最近</w:t>
      </w:r>
      <w:proofErr w:type="gramStart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proofErr w:type="gramEnd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年內未受記過處分。</w:t>
      </w:r>
    </w:p>
    <w:p w:rsidR="00904C0E" w:rsidRPr="00991FC8" w:rsidRDefault="00904C0E" w:rsidP="00904C0E">
      <w:pPr>
        <w:snapToGrid w:val="0"/>
        <w:spacing w:line="240" w:lineRule="atLeast"/>
        <w:ind w:left="1484" w:hangingChars="530" w:hanging="148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第 七 條  本校職員之升遷，應於人事室公告升遷</w:t>
      </w:r>
      <w:proofErr w:type="gramStart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職缺後</w:t>
      </w:r>
      <w:proofErr w:type="gramEnd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proofErr w:type="gramStart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由具擬任職</w:t>
      </w:r>
      <w:proofErr w:type="gramEnd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缺資格條件人員依程序提出申請，經人事室彙送相關單位考評並提人評會通過後，報請校長核定升任。</w:t>
      </w:r>
    </w:p>
    <w:p w:rsidR="00904C0E" w:rsidRPr="00991FC8" w:rsidRDefault="00904C0E" w:rsidP="00904C0E">
      <w:pPr>
        <w:snapToGrid w:val="0"/>
        <w:spacing w:line="240" w:lineRule="atLeast"/>
        <w:ind w:left="1439" w:hangingChars="514" w:hanging="143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第 八 條  專任一級單位主管及機要人員，由校長</w:t>
      </w:r>
      <w:proofErr w:type="gramStart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用資格符合之人員擔任，免經人評會通過。</w:t>
      </w:r>
    </w:p>
    <w:p w:rsidR="00904C0E" w:rsidRPr="00991FC8" w:rsidRDefault="00904C0E" w:rsidP="00904C0E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91FC8">
        <w:rPr>
          <w:rFonts w:ascii="標楷體" w:eastAsia="標楷體" w:hAnsi="標楷體" w:cs="Times New Roman" w:hint="eastAsia"/>
          <w:color w:val="000000"/>
          <w:sz w:val="28"/>
          <w:szCs w:val="28"/>
        </w:rPr>
        <w:t>第 九 條  本辦法經行政會議通過，陳校長核可後公告實施，修正時亦同。</w:t>
      </w:r>
    </w:p>
    <w:p w:rsidR="00904C0E" w:rsidRPr="00991FC8" w:rsidRDefault="00904C0E" w:rsidP="00904C0E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  <w:sectPr w:rsidR="00904C0E" w:rsidRPr="00991FC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1871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728"/>
        <w:gridCol w:w="247"/>
        <w:gridCol w:w="483"/>
        <w:gridCol w:w="730"/>
        <w:gridCol w:w="493"/>
        <w:gridCol w:w="238"/>
        <w:gridCol w:w="731"/>
        <w:gridCol w:w="731"/>
        <w:gridCol w:w="6"/>
        <w:gridCol w:w="725"/>
        <w:gridCol w:w="731"/>
        <w:gridCol w:w="249"/>
        <w:gridCol w:w="482"/>
        <w:gridCol w:w="731"/>
        <w:gridCol w:w="495"/>
        <w:gridCol w:w="236"/>
        <w:gridCol w:w="731"/>
        <w:gridCol w:w="739"/>
      </w:tblGrid>
      <w:tr w:rsidR="00904C0E" w:rsidRPr="00991FC8" w:rsidTr="00776635">
        <w:trPr>
          <w:trHeight w:val="416"/>
        </w:trPr>
        <w:tc>
          <w:tcPr>
            <w:tcW w:w="1456" w:type="dxa"/>
            <w:gridSpan w:val="2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lastRenderedPageBreak/>
              <w:t>單位</w:t>
            </w:r>
          </w:p>
        </w:tc>
        <w:tc>
          <w:tcPr>
            <w:tcW w:w="1460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試用職稱</w:t>
            </w:r>
          </w:p>
        </w:tc>
        <w:tc>
          <w:tcPr>
            <w:tcW w:w="1462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462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出生年月日</w:t>
            </w:r>
          </w:p>
        </w:tc>
        <w:tc>
          <w:tcPr>
            <w:tcW w:w="1462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身分證編號</w:t>
            </w:r>
          </w:p>
        </w:tc>
        <w:tc>
          <w:tcPr>
            <w:tcW w:w="1462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到職日</w:t>
            </w:r>
          </w:p>
        </w:tc>
        <w:tc>
          <w:tcPr>
            <w:tcW w:w="1470" w:type="dxa"/>
            <w:gridSpan w:val="2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試用期滿日</w:t>
            </w:r>
          </w:p>
        </w:tc>
      </w:tr>
      <w:tr w:rsidR="00904C0E" w:rsidRPr="00991FC8" w:rsidTr="00776635">
        <w:trPr>
          <w:trHeight w:val="935"/>
        </w:trPr>
        <w:tc>
          <w:tcPr>
            <w:tcW w:w="1456" w:type="dxa"/>
            <w:gridSpan w:val="2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04C0E" w:rsidRPr="00991FC8" w:rsidRDefault="00904C0E" w:rsidP="00776635">
            <w:pPr>
              <w:jc w:val="right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年  月  日</w:t>
            </w:r>
          </w:p>
        </w:tc>
        <w:tc>
          <w:tcPr>
            <w:tcW w:w="1462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04C0E" w:rsidRPr="00991FC8" w:rsidRDefault="00904C0E" w:rsidP="00776635">
            <w:pPr>
              <w:wordWrap w:val="0"/>
              <w:jc w:val="right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年  月  日</w:t>
            </w:r>
          </w:p>
        </w:tc>
        <w:tc>
          <w:tcPr>
            <w:tcW w:w="1470" w:type="dxa"/>
            <w:gridSpan w:val="2"/>
            <w:vAlign w:val="center"/>
          </w:tcPr>
          <w:p w:rsidR="00904C0E" w:rsidRPr="00991FC8" w:rsidRDefault="00904C0E" w:rsidP="00776635">
            <w:pPr>
              <w:wordWrap w:val="0"/>
              <w:jc w:val="right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年  月  日</w:t>
            </w:r>
          </w:p>
        </w:tc>
      </w:tr>
      <w:tr w:rsidR="00904C0E" w:rsidRPr="00991FC8" w:rsidTr="00776635">
        <w:trPr>
          <w:trHeight w:val="326"/>
        </w:trPr>
        <w:tc>
          <w:tcPr>
            <w:tcW w:w="5109" w:type="dxa"/>
            <w:gridSpan w:val="9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試用期間獎懲</w:t>
            </w:r>
          </w:p>
        </w:tc>
        <w:tc>
          <w:tcPr>
            <w:tcW w:w="5125" w:type="dxa"/>
            <w:gridSpan w:val="10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試用期間出缺勤情形</w:t>
            </w:r>
          </w:p>
        </w:tc>
      </w:tr>
      <w:tr w:rsidR="00904C0E" w:rsidRPr="00991FC8" w:rsidTr="00776635">
        <w:trPr>
          <w:trHeight w:val="373"/>
        </w:trPr>
        <w:tc>
          <w:tcPr>
            <w:tcW w:w="728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種類</w:t>
            </w:r>
          </w:p>
        </w:tc>
        <w:tc>
          <w:tcPr>
            <w:tcW w:w="728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大功</w:t>
            </w:r>
          </w:p>
        </w:tc>
        <w:tc>
          <w:tcPr>
            <w:tcW w:w="730" w:type="dxa"/>
            <w:gridSpan w:val="2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小功</w:t>
            </w:r>
          </w:p>
        </w:tc>
        <w:tc>
          <w:tcPr>
            <w:tcW w:w="730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嘉獎</w:t>
            </w:r>
          </w:p>
        </w:tc>
        <w:tc>
          <w:tcPr>
            <w:tcW w:w="731" w:type="dxa"/>
            <w:gridSpan w:val="2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大過</w:t>
            </w:r>
          </w:p>
        </w:tc>
        <w:tc>
          <w:tcPr>
            <w:tcW w:w="731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小過</w:t>
            </w:r>
          </w:p>
        </w:tc>
        <w:tc>
          <w:tcPr>
            <w:tcW w:w="731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申誡</w:t>
            </w:r>
          </w:p>
        </w:tc>
        <w:tc>
          <w:tcPr>
            <w:tcW w:w="731" w:type="dxa"/>
            <w:gridSpan w:val="2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種類</w:t>
            </w:r>
          </w:p>
        </w:tc>
        <w:tc>
          <w:tcPr>
            <w:tcW w:w="731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曠職</w:t>
            </w:r>
          </w:p>
        </w:tc>
        <w:tc>
          <w:tcPr>
            <w:tcW w:w="731" w:type="dxa"/>
            <w:gridSpan w:val="2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遲到</w:t>
            </w:r>
          </w:p>
        </w:tc>
        <w:tc>
          <w:tcPr>
            <w:tcW w:w="731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早退</w:t>
            </w:r>
          </w:p>
        </w:tc>
        <w:tc>
          <w:tcPr>
            <w:tcW w:w="731" w:type="dxa"/>
            <w:gridSpan w:val="2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事假</w:t>
            </w:r>
          </w:p>
        </w:tc>
        <w:tc>
          <w:tcPr>
            <w:tcW w:w="731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病假</w:t>
            </w:r>
          </w:p>
        </w:tc>
        <w:tc>
          <w:tcPr>
            <w:tcW w:w="739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其他</w:t>
            </w:r>
          </w:p>
        </w:tc>
      </w:tr>
      <w:tr w:rsidR="00904C0E" w:rsidRPr="00991FC8" w:rsidTr="00776635">
        <w:trPr>
          <w:trHeight w:val="264"/>
        </w:trPr>
        <w:tc>
          <w:tcPr>
            <w:tcW w:w="728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次數</w:t>
            </w:r>
          </w:p>
        </w:tc>
        <w:tc>
          <w:tcPr>
            <w:tcW w:w="728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30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31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31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次數</w:t>
            </w:r>
          </w:p>
        </w:tc>
        <w:tc>
          <w:tcPr>
            <w:tcW w:w="731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31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904C0E" w:rsidRPr="00991FC8" w:rsidRDefault="00904C0E" w:rsidP="00776635">
            <w:pPr>
              <w:jc w:val="right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731" w:type="dxa"/>
            <w:vAlign w:val="center"/>
          </w:tcPr>
          <w:p w:rsidR="00904C0E" w:rsidRPr="00991FC8" w:rsidRDefault="00904C0E" w:rsidP="00776635">
            <w:pPr>
              <w:jc w:val="right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739" w:type="dxa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4C0E" w:rsidRPr="00991FC8" w:rsidTr="00776635">
        <w:trPr>
          <w:trHeight w:val="199"/>
        </w:trPr>
        <w:tc>
          <w:tcPr>
            <w:tcW w:w="1703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考核項目</w:t>
            </w:r>
          </w:p>
        </w:tc>
        <w:tc>
          <w:tcPr>
            <w:tcW w:w="1706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工作績效</w:t>
            </w:r>
          </w:p>
        </w:tc>
        <w:tc>
          <w:tcPr>
            <w:tcW w:w="1706" w:type="dxa"/>
            <w:gridSpan w:val="4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學識能力</w:t>
            </w:r>
          </w:p>
        </w:tc>
        <w:tc>
          <w:tcPr>
            <w:tcW w:w="1705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服務態度</w:t>
            </w:r>
          </w:p>
        </w:tc>
        <w:tc>
          <w:tcPr>
            <w:tcW w:w="1708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品德操守</w:t>
            </w:r>
          </w:p>
        </w:tc>
        <w:tc>
          <w:tcPr>
            <w:tcW w:w="1706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總分</w:t>
            </w:r>
          </w:p>
        </w:tc>
      </w:tr>
      <w:tr w:rsidR="00904C0E" w:rsidRPr="00991FC8" w:rsidTr="00776635">
        <w:trPr>
          <w:trHeight w:val="246"/>
        </w:trPr>
        <w:tc>
          <w:tcPr>
            <w:tcW w:w="1703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分數</w:t>
            </w:r>
          </w:p>
        </w:tc>
        <w:tc>
          <w:tcPr>
            <w:tcW w:w="1706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40</w:t>
            </w:r>
          </w:p>
        </w:tc>
        <w:tc>
          <w:tcPr>
            <w:tcW w:w="1706" w:type="dxa"/>
            <w:gridSpan w:val="4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1705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1708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1706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100</w:t>
            </w:r>
          </w:p>
        </w:tc>
      </w:tr>
      <w:tr w:rsidR="00904C0E" w:rsidRPr="00991FC8" w:rsidTr="00776635">
        <w:trPr>
          <w:trHeight w:val="303"/>
        </w:trPr>
        <w:tc>
          <w:tcPr>
            <w:tcW w:w="1703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直屬主管評分</w:t>
            </w:r>
          </w:p>
        </w:tc>
        <w:tc>
          <w:tcPr>
            <w:tcW w:w="1706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4C0E" w:rsidRPr="00991FC8" w:rsidTr="00776635">
        <w:trPr>
          <w:trHeight w:val="224"/>
        </w:trPr>
        <w:tc>
          <w:tcPr>
            <w:tcW w:w="1703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單位主管評分</w:t>
            </w:r>
          </w:p>
        </w:tc>
        <w:tc>
          <w:tcPr>
            <w:tcW w:w="1706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4C0E" w:rsidRPr="00991FC8" w:rsidTr="00776635">
        <w:trPr>
          <w:trHeight w:val="1121"/>
        </w:trPr>
        <w:tc>
          <w:tcPr>
            <w:tcW w:w="1703" w:type="dxa"/>
            <w:gridSpan w:val="3"/>
            <w:vMerge w:val="restart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直屬主管評語</w:t>
            </w:r>
          </w:p>
        </w:tc>
        <w:tc>
          <w:tcPr>
            <w:tcW w:w="6825" w:type="dxa"/>
            <w:gridSpan w:val="13"/>
            <w:vMerge w:val="restart"/>
          </w:tcPr>
          <w:p w:rsidR="00904C0E" w:rsidRPr="00991FC8" w:rsidRDefault="00904C0E" w:rsidP="0077663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簽章</w:t>
            </w:r>
          </w:p>
        </w:tc>
      </w:tr>
      <w:tr w:rsidR="00904C0E" w:rsidRPr="00991FC8" w:rsidTr="00776635">
        <w:trPr>
          <w:trHeight w:val="1121"/>
        </w:trPr>
        <w:tc>
          <w:tcPr>
            <w:tcW w:w="1703" w:type="dxa"/>
            <w:gridSpan w:val="3"/>
            <w:vMerge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25" w:type="dxa"/>
            <w:gridSpan w:val="13"/>
            <w:vMerge/>
          </w:tcPr>
          <w:p w:rsidR="00904C0E" w:rsidRPr="00991FC8" w:rsidRDefault="00904C0E" w:rsidP="0077663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4C0E" w:rsidRPr="00991FC8" w:rsidTr="00776635">
        <w:trPr>
          <w:trHeight w:val="1121"/>
        </w:trPr>
        <w:tc>
          <w:tcPr>
            <w:tcW w:w="1703" w:type="dxa"/>
            <w:gridSpan w:val="3"/>
            <w:vMerge w:val="restart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單位主管評語</w:t>
            </w:r>
          </w:p>
        </w:tc>
        <w:tc>
          <w:tcPr>
            <w:tcW w:w="6825" w:type="dxa"/>
            <w:gridSpan w:val="13"/>
            <w:vMerge w:val="restart"/>
          </w:tcPr>
          <w:p w:rsidR="00904C0E" w:rsidRPr="00991FC8" w:rsidRDefault="00904C0E" w:rsidP="0077663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簽章</w:t>
            </w:r>
          </w:p>
        </w:tc>
      </w:tr>
      <w:tr w:rsidR="00904C0E" w:rsidRPr="00991FC8" w:rsidTr="00776635">
        <w:trPr>
          <w:trHeight w:val="1121"/>
        </w:trPr>
        <w:tc>
          <w:tcPr>
            <w:tcW w:w="1703" w:type="dxa"/>
            <w:gridSpan w:val="3"/>
            <w:vMerge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25" w:type="dxa"/>
            <w:gridSpan w:val="13"/>
            <w:vMerge/>
          </w:tcPr>
          <w:p w:rsidR="00904C0E" w:rsidRPr="00991FC8" w:rsidRDefault="00904C0E" w:rsidP="0077663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4C0E" w:rsidRPr="00991FC8" w:rsidTr="00776635">
        <w:trPr>
          <w:trHeight w:val="1010"/>
        </w:trPr>
        <w:tc>
          <w:tcPr>
            <w:tcW w:w="1703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考核結果</w:t>
            </w:r>
          </w:p>
        </w:tc>
        <w:tc>
          <w:tcPr>
            <w:tcW w:w="8531" w:type="dxa"/>
            <w:gridSpan w:val="16"/>
          </w:tcPr>
          <w:p w:rsidR="00904C0E" w:rsidRPr="00991FC8" w:rsidRDefault="00904C0E" w:rsidP="00776635">
            <w:pPr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□考核合格，建議正式錄用。</w:t>
            </w:r>
          </w:p>
          <w:p w:rsidR="00904C0E" w:rsidRPr="00991FC8" w:rsidRDefault="00904C0E" w:rsidP="00776635">
            <w:pPr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□考核不合格，並自試用期滿時終止契約。</w:t>
            </w:r>
          </w:p>
          <w:p w:rsidR="00904C0E" w:rsidRPr="00991FC8" w:rsidRDefault="00904C0E" w:rsidP="00776635">
            <w:pPr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□其他</w:t>
            </w:r>
          </w:p>
        </w:tc>
      </w:tr>
      <w:tr w:rsidR="00904C0E" w:rsidRPr="00991FC8" w:rsidTr="00776635">
        <w:trPr>
          <w:trHeight w:val="732"/>
        </w:trPr>
        <w:tc>
          <w:tcPr>
            <w:tcW w:w="1703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人事室</w:t>
            </w:r>
          </w:p>
        </w:tc>
        <w:tc>
          <w:tcPr>
            <w:tcW w:w="8531" w:type="dxa"/>
            <w:gridSpan w:val="16"/>
          </w:tcPr>
          <w:p w:rsidR="00904C0E" w:rsidRPr="00991FC8" w:rsidRDefault="00904C0E" w:rsidP="00776635">
            <w:pPr>
              <w:rPr>
                <w:rFonts w:ascii="標楷體" w:eastAsia="標楷體" w:hAnsi="標楷體" w:cs="Times New Roman"/>
              </w:rPr>
            </w:pPr>
          </w:p>
        </w:tc>
      </w:tr>
      <w:tr w:rsidR="00904C0E" w:rsidRPr="00991FC8" w:rsidTr="00776635">
        <w:trPr>
          <w:trHeight w:val="732"/>
        </w:trPr>
        <w:tc>
          <w:tcPr>
            <w:tcW w:w="1703" w:type="dxa"/>
            <w:gridSpan w:val="3"/>
            <w:vAlign w:val="center"/>
          </w:tcPr>
          <w:p w:rsidR="00904C0E" w:rsidRPr="00991FC8" w:rsidRDefault="00904C0E" w:rsidP="00776635">
            <w:pPr>
              <w:jc w:val="center"/>
              <w:rPr>
                <w:rFonts w:ascii="標楷體" w:eastAsia="標楷體" w:hAnsi="標楷體" w:cs="Times New Roman"/>
              </w:rPr>
            </w:pPr>
            <w:r w:rsidRPr="00991FC8">
              <w:rPr>
                <w:rFonts w:ascii="標楷體" w:eastAsia="標楷體" w:hAnsi="標楷體" w:cs="Times New Roman" w:hint="eastAsia"/>
              </w:rPr>
              <w:t>校長核示</w:t>
            </w:r>
          </w:p>
        </w:tc>
        <w:tc>
          <w:tcPr>
            <w:tcW w:w="8531" w:type="dxa"/>
            <w:gridSpan w:val="16"/>
          </w:tcPr>
          <w:p w:rsidR="00904C0E" w:rsidRPr="00991FC8" w:rsidRDefault="00904C0E" w:rsidP="00776635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904C0E" w:rsidRPr="00991FC8" w:rsidRDefault="00904C0E" w:rsidP="00904C0E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991FC8">
        <w:rPr>
          <w:rFonts w:ascii="標楷體" w:eastAsia="標楷體" w:hAnsi="標楷體" w:cs="Times New Roman" w:hint="eastAsia"/>
          <w:sz w:val="40"/>
          <w:szCs w:val="40"/>
        </w:rPr>
        <w:t>新生醫護管理專科學校新進職員試用期間考核表</w:t>
      </w:r>
    </w:p>
    <w:p w:rsidR="00904C0E" w:rsidRPr="00991FC8" w:rsidRDefault="00904C0E" w:rsidP="00904C0E">
      <w:pPr>
        <w:rPr>
          <w:rFonts w:ascii="標楷體" w:eastAsia="標楷體" w:hAnsi="標楷體" w:cs="Times New Roman"/>
        </w:rPr>
      </w:pPr>
      <w:r w:rsidRPr="00991FC8">
        <w:rPr>
          <w:rFonts w:ascii="標楷體" w:eastAsia="標楷體" w:hAnsi="標楷體" w:cs="Times New Roman" w:hint="eastAsia"/>
        </w:rPr>
        <w:t>說明：</w:t>
      </w:r>
    </w:p>
    <w:p w:rsidR="00904C0E" w:rsidRPr="00991FC8" w:rsidRDefault="00904C0E" w:rsidP="00904C0E">
      <w:pPr>
        <w:ind w:left="720" w:hangingChars="300" w:hanging="720"/>
        <w:rPr>
          <w:rFonts w:ascii="標楷體" w:eastAsia="標楷體" w:hAnsi="標楷體" w:cs="Times New Roman"/>
        </w:rPr>
      </w:pPr>
      <w:r w:rsidRPr="00991FC8">
        <w:rPr>
          <w:rFonts w:ascii="標楷體" w:eastAsia="標楷體" w:hAnsi="標楷體" w:cs="Times New Roman" w:hint="eastAsia"/>
        </w:rPr>
        <w:t xml:space="preserve">  一、新進職員應先予試用三個月，試用期滿前一</w:t>
      </w:r>
      <w:proofErr w:type="gramStart"/>
      <w:r w:rsidRPr="00991FC8">
        <w:rPr>
          <w:rFonts w:ascii="標楷體" w:eastAsia="標楷體" w:hAnsi="標楷體" w:cs="Times New Roman" w:hint="eastAsia"/>
        </w:rPr>
        <w:t>週</w:t>
      </w:r>
      <w:proofErr w:type="gramEnd"/>
      <w:r w:rsidRPr="00991FC8">
        <w:rPr>
          <w:rFonts w:ascii="標楷體" w:eastAsia="標楷體" w:hAnsi="標楷體" w:cs="Times New Roman" w:hint="eastAsia"/>
        </w:rPr>
        <w:t>請單位主管依本表予以考核，以決定是否正式錄用。</w:t>
      </w:r>
    </w:p>
    <w:p w:rsidR="00904C0E" w:rsidRPr="00991FC8" w:rsidRDefault="00904C0E" w:rsidP="00904C0E">
      <w:pPr>
        <w:ind w:left="720" w:hangingChars="300" w:hanging="720"/>
        <w:rPr>
          <w:rFonts w:ascii="標楷體" w:eastAsia="標楷體" w:hAnsi="標楷體" w:cs="Times New Roman"/>
        </w:rPr>
      </w:pPr>
      <w:r w:rsidRPr="00991FC8">
        <w:rPr>
          <w:rFonts w:ascii="標楷體" w:eastAsia="標楷體" w:hAnsi="標楷體" w:cs="Times New Roman" w:hint="eastAsia"/>
        </w:rPr>
        <w:t xml:space="preserve">  二、試用期間考核成績七十分（含）以上為合格，試用成績</w:t>
      </w:r>
      <w:proofErr w:type="gramStart"/>
      <w:r w:rsidRPr="00991FC8">
        <w:rPr>
          <w:rFonts w:ascii="標楷體" w:eastAsia="標楷體" w:hAnsi="標楷體" w:cs="Times New Roman" w:hint="eastAsia"/>
        </w:rPr>
        <w:t>不</w:t>
      </w:r>
      <w:proofErr w:type="gramEnd"/>
      <w:r w:rsidRPr="00991FC8">
        <w:rPr>
          <w:rFonts w:ascii="標楷體" w:eastAsia="標楷體" w:hAnsi="標楷體" w:cs="Times New Roman" w:hint="eastAsia"/>
        </w:rPr>
        <w:t>合格者，用人單位應予書面通知終止試用契約，不予錄用。</w:t>
      </w:r>
    </w:p>
    <w:p w:rsidR="00904C0E" w:rsidRPr="00991FC8" w:rsidRDefault="00904C0E" w:rsidP="00904C0E">
      <w:pPr>
        <w:rPr>
          <w:rFonts w:ascii="標楷體" w:eastAsia="標楷體" w:hAnsi="標楷體" w:cs="Times New Roman"/>
        </w:rPr>
      </w:pPr>
      <w:r w:rsidRPr="00991FC8">
        <w:rPr>
          <w:rFonts w:ascii="標楷體" w:eastAsia="標楷體" w:hAnsi="標楷體" w:cs="Times New Roman" w:hint="eastAsia"/>
        </w:rPr>
        <w:t xml:space="preserve">  三、主管考核評語須具體確實。</w:t>
      </w:r>
    </w:p>
    <w:p w:rsidR="002E723A" w:rsidRPr="00904C0E" w:rsidRDefault="00904C0E" w:rsidP="00904C0E">
      <w:pPr>
        <w:rPr>
          <w:rFonts w:ascii="標楷體" w:eastAsia="標楷體" w:hAnsi="標楷體" w:cs="Times New Roman"/>
        </w:rPr>
      </w:pPr>
      <w:r w:rsidRPr="00991FC8">
        <w:rPr>
          <w:rFonts w:ascii="標楷體" w:eastAsia="標楷體" w:hAnsi="標楷體" w:cs="Times New Roman" w:hint="eastAsia"/>
        </w:rPr>
        <w:t xml:space="preserve">  四、</w:t>
      </w:r>
      <w:proofErr w:type="gramStart"/>
      <w:r w:rsidRPr="00991FC8">
        <w:rPr>
          <w:rFonts w:ascii="標楷體" w:eastAsia="標楷體" w:hAnsi="標楷體" w:cs="Times New Roman" w:hint="eastAsia"/>
        </w:rPr>
        <w:t>本表奉核定</w:t>
      </w:r>
      <w:proofErr w:type="gramEnd"/>
      <w:r w:rsidRPr="00991FC8">
        <w:rPr>
          <w:rFonts w:ascii="標楷體" w:eastAsia="標楷體" w:hAnsi="標楷體" w:cs="Times New Roman" w:hint="eastAsia"/>
        </w:rPr>
        <w:t>後，請</w:t>
      </w:r>
      <w:proofErr w:type="gramStart"/>
      <w:r w:rsidRPr="00991FC8">
        <w:rPr>
          <w:rFonts w:ascii="標楷體" w:eastAsia="標楷體" w:hAnsi="標楷體" w:cs="Times New Roman" w:hint="eastAsia"/>
        </w:rPr>
        <w:t>速擲送</w:t>
      </w:r>
      <w:proofErr w:type="gramEnd"/>
      <w:r w:rsidRPr="00991FC8">
        <w:rPr>
          <w:rFonts w:ascii="標楷體" w:eastAsia="標楷體" w:hAnsi="標楷體" w:cs="Times New Roman" w:hint="eastAsia"/>
        </w:rPr>
        <w:t>人事室。</w:t>
      </w:r>
    </w:p>
    <w:sectPr w:rsidR="002E723A" w:rsidRPr="00904C0E" w:rsidSect="00DC39F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DE" w:rsidRDefault="004B59DE" w:rsidP="009C6FCE">
      <w:r>
        <w:separator/>
      </w:r>
    </w:p>
  </w:endnote>
  <w:endnote w:type="continuationSeparator" w:id="0">
    <w:p w:rsidR="004B59DE" w:rsidRDefault="004B59DE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0E" w:rsidRDefault="00904C0E" w:rsidP="00E72A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4C0E" w:rsidRDefault="00904C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DE" w:rsidRDefault="004B59DE" w:rsidP="009C6FCE">
      <w:r>
        <w:separator/>
      </w:r>
    </w:p>
  </w:footnote>
  <w:footnote w:type="continuationSeparator" w:id="0">
    <w:p w:rsidR="004B59DE" w:rsidRDefault="004B59DE" w:rsidP="009C6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1CB"/>
    <w:multiLevelType w:val="hybridMultilevel"/>
    <w:tmpl w:val="537C4650"/>
    <w:lvl w:ilvl="0" w:tplc="1AEEA47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1">
    <w:nsid w:val="0D8F5638"/>
    <w:multiLevelType w:val="hybridMultilevel"/>
    <w:tmpl w:val="D46480E0"/>
    <w:lvl w:ilvl="0" w:tplc="8AE887D0">
      <w:start w:val="1"/>
      <w:numFmt w:val="decimal"/>
      <w:lvlText w:val="（%1）"/>
      <w:lvlJc w:val="left"/>
      <w:pPr>
        <w:tabs>
          <w:tab w:val="num" w:pos="1480"/>
        </w:tabs>
        <w:ind w:left="148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3E758F"/>
    <w:multiLevelType w:val="hybridMultilevel"/>
    <w:tmpl w:val="A5F0884E"/>
    <w:lvl w:ilvl="0" w:tplc="8C681812">
      <w:start w:val="1"/>
      <w:numFmt w:val="decimal"/>
      <w:lvlText w:val="%1."/>
      <w:lvlJc w:val="left"/>
      <w:pPr>
        <w:tabs>
          <w:tab w:val="num" w:pos="850"/>
        </w:tabs>
        <w:ind w:left="850" w:hanging="570"/>
      </w:pPr>
      <w:rPr>
        <w:lang w:eastAsia="zh-TW"/>
      </w:rPr>
    </w:lvl>
    <w:lvl w:ilvl="1" w:tplc="8AE887D0">
      <w:start w:val="1"/>
      <w:numFmt w:val="decimal"/>
      <w:lvlText w:val="（%2）"/>
      <w:lvlJc w:val="left"/>
      <w:pPr>
        <w:tabs>
          <w:tab w:val="num" w:pos="1480"/>
        </w:tabs>
        <w:ind w:left="14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0772D"/>
    <w:multiLevelType w:val="hybridMultilevel"/>
    <w:tmpl w:val="07A0E4A2"/>
    <w:lvl w:ilvl="0" w:tplc="43240C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C7"/>
    <w:rsid w:val="000172C2"/>
    <w:rsid w:val="00017C53"/>
    <w:rsid w:val="00023557"/>
    <w:rsid w:val="000337C2"/>
    <w:rsid w:val="000413BA"/>
    <w:rsid w:val="0004235B"/>
    <w:rsid w:val="00051B81"/>
    <w:rsid w:val="00063A43"/>
    <w:rsid w:val="000724C9"/>
    <w:rsid w:val="00075BF5"/>
    <w:rsid w:val="00075CC8"/>
    <w:rsid w:val="00080F0C"/>
    <w:rsid w:val="00081842"/>
    <w:rsid w:val="00090782"/>
    <w:rsid w:val="00093F5B"/>
    <w:rsid w:val="000A5437"/>
    <w:rsid w:val="000B0985"/>
    <w:rsid w:val="000B5DDE"/>
    <w:rsid w:val="000D1570"/>
    <w:rsid w:val="00114B7D"/>
    <w:rsid w:val="001626EF"/>
    <w:rsid w:val="00165E52"/>
    <w:rsid w:val="00167ED0"/>
    <w:rsid w:val="00177049"/>
    <w:rsid w:val="001801C2"/>
    <w:rsid w:val="0018319F"/>
    <w:rsid w:val="00191634"/>
    <w:rsid w:val="00196943"/>
    <w:rsid w:val="00197D34"/>
    <w:rsid w:val="001A41A8"/>
    <w:rsid w:val="001A4482"/>
    <w:rsid w:val="001B3CD9"/>
    <w:rsid w:val="001C67B6"/>
    <w:rsid w:val="001C6C56"/>
    <w:rsid w:val="001D1B9C"/>
    <w:rsid w:val="001E2C88"/>
    <w:rsid w:val="001F4D70"/>
    <w:rsid w:val="001F4FA3"/>
    <w:rsid w:val="0021310F"/>
    <w:rsid w:val="00216200"/>
    <w:rsid w:val="00220D57"/>
    <w:rsid w:val="00223CA5"/>
    <w:rsid w:val="002247E6"/>
    <w:rsid w:val="0025111D"/>
    <w:rsid w:val="0025674B"/>
    <w:rsid w:val="002722B3"/>
    <w:rsid w:val="00287BAD"/>
    <w:rsid w:val="002A3EBC"/>
    <w:rsid w:val="002B7981"/>
    <w:rsid w:val="002D05E4"/>
    <w:rsid w:val="002E723A"/>
    <w:rsid w:val="002F5F4D"/>
    <w:rsid w:val="00304B5E"/>
    <w:rsid w:val="00310317"/>
    <w:rsid w:val="00311499"/>
    <w:rsid w:val="00312943"/>
    <w:rsid w:val="00321B7B"/>
    <w:rsid w:val="00326DEC"/>
    <w:rsid w:val="0037154D"/>
    <w:rsid w:val="00392677"/>
    <w:rsid w:val="00393047"/>
    <w:rsid w:val="003B08C8"/>
    <w:rsid w:val="003E0543"/>
    <w:rsid w:val="003E1485"/>
    <w:rsid w:val="003F3203"/>
    <w:rsid w:val="00412439"/>
    <w:rsid w:val="004403B0"/>
    <w:rsid w:val="0048100A"/>
    <w:rsid w:val="00485E4F"/>
    <w:rsid w:val="00486793"/>
    <w:rsid w:val="004A070F"/>
    <w:rsid w:val="004A40A1"/>
    <w:rsid w:val="004A4DF2"/>
    <w:rsid w:val="004B59DE"/>
    <w:rsid w:val="004C0761"/>
    <w:rsid w:val="004C600C"/>
    <w:rsid w:val="004C7FFB"/>
    <w:rsid w:val="00502B09"/>
    <w:rsid w:val="00516015"/>
    <w:rsid w:val="005169E8"/>
    <w:rsid w:val="00530962"/>
    <w:rsid w:val="00542E3E"/>
    <w:rsid w:val="005678C4"/>
    <w:rsid w:val="00591F0C"/>
    <w:rsid w:val="005A14D6"/>
    <w:rsid w:val="005A2C76"/>
    <w:rsid w:val="005B47EA"/>
    <w:rsid w:val="005C4CA9"/>
    <w:rsid w:val="005E09F5"/>
    <w:rsid w:val="006039EA"/>
    <w:rsid w:val="006048F6"/>
    <w:rsid w:val="00614D88"/>
    <w:rsid w:val="00647848"/>
    <w:rsid w:val="00652902"/>
    <w:rsid w:val="00655E9B"/>
    <w:rsid w:val="00680AA7"/>
    <w:rsid w:val="006923B9"/>
    <w:rsid w:val="0069517B"/>
    <w:rsid w:val="006970F2"/>
    <w:rsid w:val="006B4F86"/>
    <w:rsid w:val="006B6088"/>
    <w:rsid w:val="006C065F"/>
    <w:rsid w:val="006C19D2"/>
    <w:rsid w:val="006C76DE"/>
    <w:rsid w:val="006E079B"/>
    <w:rsid w:val="006E116C"/>
    <w:rsid w:val="006E1C58"/>
    <w:rsid w:val="006E3992"/>
    <w:rsid w:val="006E7DEC"/>
    <w:rsid w:val="007030A7"/>
    <w:rsid w:val="00703A3C"/>
    <w:rsid w:val="00707A0A"/>
    <w:rsid w:val="0071645F"/>
    <w:rsid w:val="00732D84"/>
    <w:rsid w:val="00741CF6"/>
    <w:rsid w:val="0074538F"/>
    <w:rsid w:val="0075248C"/>
    <w:rsid w:val="007544E8"/>
    <w:rsid w:val="007573FF"/>
    <w:rsid w:val="00782111"/>
    <w:rsid w:val="00791598"/>
    <w:rsid w:val="00793425"/>
    <w:rsid w:val="00794F32"/>
    <w:rsid w:val="00796177"/>
    <w:rsid w:val="00796F4A"/>
    <w:rsid w:val="007A1263"/>
    <w:rsid w:val="007A12C7"/>
    <w:rsid w:val="007B1DC5"/>
    <w:rsid w:val="007B7A38"/>
    <w:rsid w:val="007C0903"/>
    <w:rsid w:val="007C7EBA"/>
    <w:rsid w:val="007E43CC"/>
    <w:rsid w:val="007F41AE"/>
    <w:rsid w:val="00831A99"/>
    <w:rsid w:val="00841E0B"/>
    <w:rsid w:val="008465FF"/>
    <w:rsid w:val="00846AB2"/>
    <w:rsid w:val="0086110C"/>
    <w:rsid w:val="00873FC8"/>
    <w:rsid w:val="00875DBE"/>
    <w:rsid w:val="0089000F"/>
    <w:rsid w:val="00890427"/>
    <w:rsid w:val="00893481"/>
    <w:rsid w:val="008A49F3"/>
    <w:rsid w:val="008A77AF"/>
    <w:rsid w:val="008B42DA"/>
    <w:rsid w:val="008D6BE7"/>
    <w:rsid w:val="008F51C7"/>
    <w:rsid w:val="0090205A"/>
    <w:rsid w:val="00904C0E"/>
    <w:rsid w:val="009105D0"/>
    <w:rsid w:val="00914834"/>
    <w:rsid w:val="00934199"/>
    <w:rsid w:val="00934651"/>
    <w:rsid w:val="00940733"/>
    <w:rsid w:val="00947B93"/>
    <w:rsid w:val="0095718B"/>
    <w:rsid w:val="00961F3A"/>
    <w:rsid w:val="009632DA"/>
    <w:rsid w:val="00967B1D"/>
    <w:rsid w:val="009800E2"/>
    <w:rsid w:val="00984982"/>
    <w:rsid w:val="00993A36"/>
    <w:rsid w:val="00997188"/>
    <w:rsid w:val="009B5DCF"/>
    <w:rsid w:val="009C6FCE"/>
    <w:rsid w:val="009C7B27"/>
    <w:rsid w:val="009D5893"/>
    <w:rsid w:val="009D5ED8"/>
    <w:rsid w:val="009E3589"/>
    <w:rsid w:val="009E6B69"/>
    <w:rsid w:val="00A07D35"/>
    <w:rsid w:val="00A13109"/>
    <w:rsid w:val="00A141F1"/>
    <w:rsid w:val="00A21CB4"/>
    <w:rsid w:val="00A25E97"/>
    <w:rsid w:val="00A40DA6"/>
    <w:rsid w:val="00A428C1"/>
    <w:rsid w:val="00A47B5E"/>
    <w:rsid w:val="00A87CFC"/>
    <w:rsid w:val="00AA1729"/>
    <w:rsid w:val="00AA722A"/>
    <w:rsid w:val="00AB67E5"/>
    <w:rsid w:val="00AD3E47"/>
    <w:rsid w:val="00AE6416"/>
    <w:rsid w:val="00AF7BFC"/>
    <w:rsid w:val="00B062FE"/>
    <w:rsid w:val="00B20F51"/>
    <w:rsid w:val="00B230FB"/>
    <w:rsid w:val="00B361BC"/>
    <w:rsid w:val="00B76517"/>
    <w:rsid w:val="00B808E5"/>
    <w:rsid w:val="00B84096"/>
    <w:rsid w:val="00BA0CB6"/>
    <w:rsid w:val="00BA121E"/>
    <w:rsid w:val="00BC6B60"/>
    <w:rsid w:val="00BD7E8D"/>
    <w:rsid w:val="00BF0F94"/>
    <w:rsid w:val="00BF2945"/>
    <w:rsid w:val="00BF503D"/>
    <w:rsid w:val="00C02260"/>
    <w:rsid w:val="00C06EC1"/>
    <w:rsid w:val="00C135B3"/>
    <w:rsid w:val="00C1731C"/>
    <w:rsid w:val="00C23FFD"/>
    <w:rsid w:val="00C34F2C"/>
    <w:rsid w:val="00C443E5"/>
    <w:rsid w:val="00C45E1E"/>
    <w:rsid w:val="00C55881"/>
    <w:rsid w:val="00C62511"/>
    <w:rsid w:val="00C81309"/>
    <w:rsid w:val="00C93440"/>
    <w:rsid w:val="00CA4F87"/>
    <w:rsid w:val="00CA7C91"/>
    <w:rsid w:val="00CB4B97"/>
    <w:rsid w:val="00CC0E11"/>
    <w:rsid w:val="00CC2165"/>
    <w:rsid w:val="00CD5577"/>
    <w:rsid w:val="00CE1B34"/>
    <w:rsid w:val="00CF2D43"/>
    <w:rsid w:val="00D16D4E"/>
    <w:rsid w:val="00D473CE"/>
    <w:rsid w:val="00D712FB"/>
    <w:rsid w:val="00DA4529"/>
    <w:rsid w:val="00DB45A8"/>
    <w:rsid w:val="00DB46BD"/>
    <w:rsid w:val="00DD3380"/>
    <w:rsid w:val="00DD40ED"/>
    <w:rsid w:val="00DD4666"/>
    <w:rsid w:val="00DE0D4F"/>
    <w:rsid w:val="00DF238E"/>
    <w:rsid w:val="00E04A79"/>
    <w:rsid w:val="00E144BB"/>
    <w:rsid w:val="00E33465"/>
    <w:rsid w:val="00E42767"/>
    <w:rsid w:val="00E62C64"/>
    <w:rsid w:val="00E6798F"/>
    <w:rsid w:val="00E73A46"/>
    <w:rsid w:val="00E761FB"/>
    <w:rsid w:val="00EA64EA"/>
    <w:rsid w:val="00EB66FC"/>
    <w:rsid w:val="00ED3BE7"/>
    <w:rsid w:val="00ED6178"/>
    <w:rsid w:val="00EF0AFD"/>
    <w:rsid w:val="00EF3054"/>
    <w:rsid w:val="00F018AE"/>
    <w:rsid w:val="00F05004"/>
    <w:rsid w:val="00F07CB6"/>
    <w:rsid w:val="00F10278"/>
    <w:rsid w:val="00F10390"/>
    <w:rsid w:val="00F20D20"/>
    <w:rsid w:val="00F3208B"/>
    <w:rsid w:val="00F7130E"/>
    <w:rsid w:val="00FB2DED"/>
    <w:rsid w:val="00FC2BB0"/>
    <w:rsid w:val="00FD3AF0"/>
    <w:rsid w:val="00FE4CAC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F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FCE"/>
    <w:rPr>
      <w:sz w:val="20"/>
      <w:szCs w:val="20"/>
    </w:rPr>
  </w:style>
  <w:style w:type="character" w:styleId="a8">
    <w:name w:val="page number"/>
    <w:basedOn w:val="a0"/>
    <w:rsid w:val="00F10390"/>
  </w:style>
  <w:style w:type="table" w:styleId="a9">
    <w:name w:val="Table Grid"/>
    <w:basedOn w:val="a1"/>
    <w:uiPriority w:val="59"/>
    <w:rsid w:val="009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rsid w:val="009971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F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FCE"/>
    <w:rPr>
      <w:sz w:val="20"/>
      <w:szCs w:val="20"/>
    </w:rPr>
  </w:style>
  <w:style w:type="character" w:styleId="a8">
    <w:name w:val="page number"/>
    <w:basedOn w:val="a0"/>
    <w:rsid w:val="00F10390"/>
  </w:style>
  <w:style w:type="table" w:styleId="a9">
    <w:name w:val="Table Grid"/>
    <w:basedOn w:val="a1"/>
    <w:uiPriority w:val="59"/>
    <w:rsid w:val="009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rsid w:val="009971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433B-F644-4EC3-954F-D5A7C5A8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1950</Characters>
  <Application>Microsoft Office Word</Application>
  <DocSecurity>0</DocSecurity>
  <Lines>16</Lines>
  <Paragraphs>4</Paragraphs>
  <ScaleCrop>false</ScaleCrop>
  <Company>新生醫護管理專科學校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孫玉中</dc:creator>
  <cp:keywords/>
  <dc:description/>
  <cp:lastModifiedBy>孫玉中</cp:lastModifiedBy>
  <cp:revision>2</cp:revision>
  <dcterms:created xsi:type="dcterms:W3CDTF">2016-04-14T01:43:00Z</dcterms:created>
  <dcterms:modified xsi:type="dcterms:W3CDTF">2016-04-14T01:43:00Z</dcterms:modified>
</cp:coreProperties>
</file>